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CF3" w:rsidRDefault="002D6CF3" w:rsidP="002D6CF3">
      <w:pPr>
        <w:pStyle w:val="1"/>
        <w:ind w:left="0" w:firstLine="0"/>
        <w:rPr>
          <w:lang w:val="en-US"/>
        </w:rPr>
      </w:pPr>
      <w:r>
        <w:rPr>
          <w:lang w:val="en-US"/>
        </w:rPr>
        <w:t>Dr. Eri Govrin</w:t>
      </w:r>
    </w:p>
    <w:p w:rsidR="002D6CF3" w:rsidRDefault="002D6CF3" w:rsidP="002D6CF3"/>
    <w:p w:rsidR="002D6CF3" w:rsidRDefault="002D6CF3" w:rsidP="002D6CF3">
      <w:pPr>
        <w:rPr>
          <w:rFonts w:eastAsia="Times New Roman"/>
          <w:b/>
          <w:bCs/>
          <w:caps/>
          <w:spacing w:val="40"/>
        </w:rPr>
      </w:pPr>
      <w:r>
        <w:rPr>
          <w:rFonts w:eastAsia="Times New Roman"/>
          <w:b/>
          <w:bCs/>
          <w:caps/>
          <w:spacing w:val="40"/>
        </w:rPr>
        <w:t>Awa</w:t>
      </w:r>
      <w:r w:rsidRPr="002D6CF3">
        <w:rPr>
          <w:rFonts w:eastAsia="Times New Roman"/>
          <w:b/>
          <w:bCs/>
          <w:caps/>
          <w:spacing w:val="40"/>
        </w:rPr>
        <w:t>rds</w:t>
      </w:r>
    </w:p>
    <w:p w:rsidR="002D6CF3" w:rsidRDefault="002D6CF3" w:rsidP="002D6CF3">
      <w:pPr>
        <w:rPr>
          <w:rFonts w:eastAsia="Times New Roman"/>
          <w:b/>
          <w:bCs/>
          <w:caps/>
          <w:spacing w:val="40"/>
        </w:rPr>
      </w:pPr>
    </w:p>
    <w:p w:rsidR="002D6CF3" w:rsidRPr="002D6CF3" w:rsidRDefault="002D6CF3" w:rsidP="002D6CF3">
      <w:pPr>
        <w:rPr>
          <w:rFonts w:eastAsia="Times New Roman"/>
          <w:b/>
          <w:bCs/>
          <w:caps/>
          <w:spacing w:val="40"/>
        </w:rPr>
      </w:pPr>
      <w:bookmarkStart w:id="0" w:name="_GoBack"/>
      <w:bookmarkEnd w:id="0"/>
    </w:p>
    <w:p w:rsidR="002D6CF3" w:rsidRPr="002D6CF3" w:rsidRDefault="002D6CF3" w:rsidP="002D6CF3"/>
    <w:p w:rsidR="002D6CF3" w:rsidRDefault="002D6CF3" w:rsidP="002D6CF3">
      <w:pPr>
        <w:pStyle w:val="1"/>
        <w:ind w:left="0" w:firstLine="0"/>
        <w:rPr>
          <w:lang w:val="en-US"/>
        </w:rPr>
      </w:pPr>
    </w:p>
    <w:p w:rsidR="002D6CF3" w:rsidRPr="004309BB" w:rsidRDefault="002D6CF3" w:rsidP="002D6CF3">
      <w:pPr>
        <w:pStyle w:val="1"/>
        <w:ind w:left="0" w:firstLine="0"/>
        <w:rPr>
          <w:lang w:val="en-US"/>
        </w:rPr>
      </w:pPr>
      <w:r w:rsidRPr="003F5384">
        <w:rPr>
          <w:lang w:val="en-US"/>
        </w:rPr>
        <w:t xml:space="preserve">PUBLICATIONS </w:t>
      </w:r>
    </w:p>
    <w:p w:rsidR="002D6CF3" w:rsidRDefault="002D6CF3" w:rsidP="002D6CF3">
      <w:pPr>
        <w:spacing w:line="480" w:lineRule="auto"/>
        <w:rPr>
          <w:noProof/>
          <w:rtl/>
        </w:rPr>
      </w:pPr>
    </w:p>
    <w:p w:rsidR="002D6CF3" w:rsidRDefault="002D6CF3" w:rsidP="002D6CF3">
      <w:pPr>
        <w:numPr>
          <w:ilvl w:val="0"/>
          <w:numId w:val="2"/>
        </w:numPr>
        <w:spacing w:line="480" w:lineRule="auto"/>
        <w:ind w:left="1440"/>
      </w:pPr>
      <w:r>
        <w:t xml:space="preserve">An elicitor from </w:t>
      </w:r>
      <w:r w:rsidRPr="00F5155C">
        <w:rPr>
          <w:i/>
          <w:iCs/>
        </w:rPr>
        <w:t xml:space="preserve">Botrytis </w:t>
      </w:r>
      <w:proofErr w:type="spellStart"/>
      <w:r w:rsidRPr="00F5155C">
        <w:rPr>
          <w:i/>
          <w:iCs/>
        </w:rPr>
        <w:t>cinerea</w:t>
      </w:r>
      <w:proofErr w:type="spellEnd"/>
      <w:r>
        <w:t xml:space="preserve"> induces the hypersensitive response in Arabidopsis thaliana and other plants and promotes the gray mold disease. Govrin, EM; </w:t>
      </w:r>
      <w:proofErr w:type="spellStart"/>
      <w:r>
        <w:t>Rachmilevitch</w:t>
      </w:r>
      <w:proofErr w:type="spellEnd"/>
      <w:r>
        <w:t xml:space="preserve">, S; Tiwari, BS; Levine, A. Phytopathology Volume 96 Issue: 3 Pages: 299-307. </w:t>
      </w:r>
      <w:r w:rsidRPr="004309BB">
        <w:t>2006</w:t>
      </w:r>
      <w:r w:rsidRPr="009035C5">
        <w:rPr>
          <w:u w:val="single"/>
        </w:rPr>
        <w:t>.(more than 700 citations)</w:t>
      </w:r>
    </w:p>
    <w:p w:rsidR="002D6CF3" w:rsidRDefault="002D6CF3" w:rsidP="002D6CF3">
      <w:pPr>
        <w:numPr>
          <w:ilvl w:val="0"/>
          <w:numId w:val="2"/>
        </w:numPr>
        <w:spacing w:line="480" w:lineRule="auto"/>
        <w:ind w:left="1440"/>
      </w:pPr>
      <w:r>
        <w:t xml:space="preserve">Infection of Arabidopsis with a necrotrophic pathogen </w:t>
      </w:r>
      <w:r w:rsidRPr="00F5155C">
        <w:rPr>
          <w:i/>
          <w:iCs/>
        </w:rPr>
        <w:t xml:space="preserve">Botrytis </w:t>
      </w:r>
      <w:proofErr w:type="spellStart"/>
      <w:r w:rsidRPr="00F5155C">
        <w:rPr>
          <w:i/>
          <w:iCs/>
        </w:rPr>
        <w:t>cinerea</w:t>
      </w:r>
      <w:proofErr w:type="spellEnd"/>
      <w:r>
        <w:t xml:space="preserve">, elicits various </w:t>
      </w:r>
      <w:proofErr w:type="gramStart"/>
      <w:r>
        <w:t>defense  responses</w:t>
      </w:r>
      <w:proofErr w:type="gramEnd"/>
      <w:r>
        <w:t xml:space="preserve"> but does not induce systemic acquired resistance (SAR). Govrin, EM; Levine, A. Plant Molecular Biology. Volume: 48 </w:t>
      </w:r>
      <w:proofErr w:type="gramStart"/>
      <w:r>
        <w:t>issue</w:t>
      </w:r>
      <w:proofErr w:type="gramEnd"/>
      <w:r>
        <w:t xml:space="preserve">: 3 Pages: 267-276. </w:t>
      </w:r>
      <w:r w:rsidRPr="004309BB">
        <w:t>2002.</w:t>
      </w:r>
    </w:p>
    <w:p w:rsidR="002D6CF3" w:rsidRDefault="002D6CF3" w:rsidP="002D6CF3">
      <w:pPr>
        <w:numPr>
          <w:ilvl w:val="0"/>
          <w:numId w:val="2"/>
        </w:numPr>
        <w:spacing w:line="480" w:lineRule="auto"/>
        <w:ind w:left="1440"/>
      </w:pPr>
      <w:r>
        <w:t xml:space="preserve">The hypersensitive response facilitates plant infection by the necrotrophic pathogen </w:t>
      </w:r>
      <w:r w:rsidRPr="00F5155C">
        <w:rPr>
          <w:i/>
          <w:iCs/>
        </w:rPr>
        <w:t xml:space="preserve">Botrytis </w:t>
      </w:r>
      <w:proofErr w:type="spellStart"/>
      <w:r w:rsidRPr="00F5155C">
        <w:rPr>
          <w:i/>
          <w:iCs/>
        </w:rPr>
        <w:t>cinerea</w:t>
      </w:r>
      <w:proofErr w:type="spellEnd"/>
      <w:r>
        <w:t xml:space="preserve">. Govrin, EM; Levine, A. Current Biology. Volume: 10 Issue: 13 pages: 751-757. </w:t>
      </w:r>
      <w:r w:rsidRPr="004309BB">
        <w:t>2000</w:t>
      </w:r>
      <w:r>
        <w:t xml:space="preserve"> </w:t>
      </w:r>
    </w:p>
    <w:p w:rsidR="002D6CF3" w:rsidRDefault="002D6CF3" w:rsidP="002D6CF3">
      <w:pPr>
        <w:numPr>
          <w:ilvl w:val="0"/>
          <w:numId w:val="2"/>
        </w:numPr>
        <w:spacing w:line="480" w:lineRule="auto"/>
        <w:ind w:left="1440"/>
      </w:pPr>
      <w:r>
        <w:t xml:space="preserve">Purification of active cysteine proteases by affinity chromatography with attached E-64 inhibitor. Protein Expression </w:t>
      </w:r>
      <w:proofErr w:type="gramStart"/>
      <w:r>
        <w:t>And</w:t>
      </w:r>
      <w:proofErr w:type="gramEnd"/>
      <w:r>
        <w:t xml:space="preserve"> Purification. Volume: 15 </w:t>
      </w:r>
      <w:proofErr w:type="gramStart"/>
      <w:r>
        <w:t>issue</w:t>
      </w:r>
      <w:proofErr w:type="gramEnd"/>
      <w:r>
        <w:t>: 3 pages: 247-250.</w:t>
      </w:r>
      <w:r w:rsidRPr="004309BB">
        <w:t>1999</w:t>
      </w:r>
      <w:r>
        <w:t>.</w:t>
      </w:r>
    </w:p>
    <w:p w:rsidR="002D6CF3" w:rsidRDefault="002D6CF3" w:rsidP="002D6CF3">
      <w:pPr>
        <w:numPr>
          <w:ilvl w:val="0"/>
          <w:numId w:val="2"/>
        </w:numPr>
        <w:spacing w:line="480" w:lineRule="auto"/>
        <w:ind w:left="1440"/>
      </w:pPr>
      <w:r w:rsidRPr="00F5155C">
        <w:rPr>
          <w:i/>
          <w:iCs/>
        </w:rPr>
        <w:t xml:space="preserve">Trichoderma </w:t>
      </w:r>
      <w:proofErr w:type="spellStart"/>
      <w:r w:rsidRPr="00F5155C">
        <w:rPr>
          <w:i/>
          <w:iCs/>
        </w:rPr>
        <w:t>harzianum</w:t>
      </w:r>
      <w:proofErr w:type="spellEnd"/>
      <w:r>
        <w:t xml:space="preserve"> T39 – mechanisms of biocontrol of foliar pathogens. In: Modern Fungicides and Antifungal Compounds. </w:t>
      </w:r>
      <w:r w:rsidRPr="004309BB">
        <w:t xml:space="preserve">David, R; Levi, D; </w:t>
      </w:r>
      <w:proofErr w:type="spellStart"/>
      <w:r w:rsidRPr="004309BB">
        <w:t>Kapat</w:t>
      </w:r>
      <w:proofErr w:type="spellEnd"/>
      <w:r w:rsidRPr="004309BB">
        <w:t xml:space="preserve">, T; Kirshner, A; Govrin, E; Levine, </w:t>
      </w:r>
      <w:proofErr w:type="gramStart"/>
      <w:r w:rsidRPr="004309BB">
        <w:t xml:space="preserve">A.  </w:t>
      </w:r>
      <w:r>
        <w:t>.</w:t>
      </w:r>
      <w:proofErr w:type="gramEnd"/>
      <w:r>
        <w:t xml:space="preserve"> H. </w:t>
      </w:r>
      <w:proofErr w:type="spellStart"/>
      <w:r>
        <w:t>Lyr</w:t>
      </w:r>
      <w:proofErr w:type="spellEnd"/>
      <w:r>
        <w:t xml:space="preserve">, P.E. Russell, H.-W. </w:t>
      </w:r>
      <w:proofErr w:type="spellStart"/>
      <w:r>
        <w:t>Dehne</w:t>
      </w:r>
      <w:proofErr w:type="spellEnd"/>
      <w:r>
        <w:t xml:space="preserve"> and H.D. </w:t>
      </w:r>
      <w:proofErr w:type="spellStart"/>
      <w:r>
        <w:t>Sisler</w:t>
      </w:r>
      <w:proofErr w:type="spellEnd"/>
      <w:r>
        <w:t xml:space="preserve">, </w:t>
      </w:r>
      <w:proofErr w:type="spellStart"/>
      <w:r>
        <w:t>eds</w:t>
      </w:r>
      <w:proofErr w:type="spellEnd"/>
      <w:r>
        <w:t xml:space="preserve">, Intercept, </w:t>
      </w:r>
      <w:proofErr w:type="spellStart"/>
      <w:r>
        <w:t>Aandover</w:t>
      </w:r>
      <w:proofErr w:type="spellEnd"/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Hants</w:t>
          </w:r>
        </w:smartTag>
        <w:r>
          <w:t xml:space="preserve">, </w:t>
        </w:r>
        <w:smartTag w:uri="urn:schemas-microsoft-com:office:smarttags" w:element="country-region">
          <w:r>
            <w:t>UK</w:t>
          </w:r>
        </w:smartTag>
      </w:smartTag>
      <w:r>
        <w:t>, pp. 459-467.</w:t>
      </w:r>
      <w:r w:rsidRPr="004309BB">
        <w:t>1998</w:t>
      </w:r>
      <w:r>
        <w:t>.</w:t>
      </w:r>
    </w:p>
    <w:p w:rsidR="002D6CF3" w:rsidRPr="004309BB" w:rsidRDefault="002D6CF3" w:rsidP="002D6CF3">
      <w:pPr>
        <w:pStyle w:val="1"/>
        <w:rPr>
          <w:lang w:val="en-US"/>
        </w:rPr>
      </w:pPr>
      <w:r w:rsidRPr="004309BB">
        <w:rPr>
          <w:lang w:val="en-US"/>
        </w:rPr>
        <w:t>registered patents</w:t>
      </w:r>
    </w:p>
    <w:p w:rsidR="002D6CF3" w:rsidRDefault="002D6CF3" w:rsidP="002D6CF3">
      <w:pPr>
        <w:pStyle w:val="a"/>
        <w:numPr>
          <w:ilvl w:val="0"/>
          <w:numId w:val="0"/>
        </w:numPr>
        <w:rPr>
          <w:b/>
          <w:bCs/>
          <w:caps/>
          <w:spacing w:val="40"/>
          <w:lang w:val="en-US" w:eastAsia="en-US"/>
        </w:rPr>
      </w:pPr>
    </w:p>
    <w:p w:rsidR="002D6CF3" w:rsidRPr="004309BB" w:rsidRDefault="002D6CF3" w:rsidP="002D6CF3">
      <w:pPr>
        <w:numPr>
          <w:ilvl w:val="0"/>
          <w:numId w:val="3"/>
        </w:numPr>
        <w:spacing w:line="480" w:lineRule="auto"/>
      </w:pPr>
      <w:r w:rsidRPr="004309BB">
        <w:t>V</w:t>
      </w:r>
      <w:r>
        <w:t xml:space="preserve">irally Infected Plants as a Source of Insect </w:t>
      </w:r>
      <w:proofErr w:type="spellStart"/>
      <w:r>
        <w:t>Peppelants</w:t>
      </w:r>
      <w:proofErr w:type="spellEnd"/>
      <w:r w:rsidRPr="004309BB">
        <w:t>/</w:t>
      </w:r>
      <w:proofErr w:type="spellStart"/>
      <w:r w:rsidRPr="004309BB">
        <w:t>A</w:t>
      </w:r>
      <w:r>
        <w:t>ttractents</w:t>
      </w:r>
      <w:proofErr w:type="spellEnd"/>
    </w:p>
    <w:p w:rsidR="002D6CF3" w:rsidRPr="004309BB" w:rsidRDefault="002D6CF3" w:rsidP="002D6CF3">
      <w:pPr>
        <w:spacing w:line="480" w:lineRule="auto"/>
        <w:ind w:left="540"/>
      </w:pPr>
      <w:proofErr w:type="spellStart"/>
      <w:r w:rsidRPr="004309BB">
        <w:t>P</w:t>
      </w:r>
      <w:r>
        <w:t>aldi</w:t>
      </w:r>
      <w:proofErr w:type="spellEnd"/>
      <w:r w:rsidRPr="004309BB">
        <w:t xml:space="preserve">, </w:t>
      </w:r>
      <w:proofErr w:type="spellStart"/>
      <w:r w:rsidRPr="004309BB">
        <w:t>N</w:t>
      </w:r>
      <w:proofErr w:type="gramStart"/>
      <w:r w:rsidRPr="004309BB">
        <w:t>;.G</w:t>
      </w:r>
      <w:r>
        <w:t>ovrin</w:t>
      </w:r>
      <w:proofErr w:type="spellEnd"/>
      <w:proofErr w:type="gramEnd"/>
      <w:r w:rsidRPr="004309BB">
        <w:t xml:space="preserve">, </w:t>
      </w:r>
      <w:proofErr w:type="spellStart"/>
      <w:r w:rsidRPr="004309BB">
        <w:t>EM;H</w:t>
      </w:r>
      <w:r>
        <w:t>uer</w:t>
      </w:r>
      <w:proofErr w:type="spellEnd"/>
      <w:r w:rsidRPr="004309BB">
        <w:t xml:space="preserve">, H; </w:t>
      </w:r>
      <w:proofErr w:type="spellStart"/>
      <w:r w:rsidRPr="004309BB">
        <w:t>Y</w:t>
      </w:r>
      <w:r>
        <w:t>arden</w:t>
      </w:r>
      <w:proofErr w:type="spellEnd"/>
      <w:r w:rsidRPr="004309BB">
        <w:t>, G</w:t>
      </w:r>
      <w:r>
        <w:t xml:space="preserve">; </w:t>
      </w:r>
      <w:r w:rsidRPr="004309BB">
        <w:t>G01N 33/50 2006</w:t>
      </w:r>
      <w:r w:rsidRPr="004309BB">
        <w:rPr>
          <w:b/>
          <w:bCs/>
        </w:rPr>
        <w:t>.</w:t>
      </w:r>
    </w:p>
    <w:p w:rsidR="002D6CF3" w:rsidRDefault="002D6CF3" w:rsidP="002D6CF3">
      <w:pPr>
        <w:spacing w:line="480" w:lineRule="auto"/>
        <w:ind w:left="540" w:hanging="360"/>
      </w:pPr>
    </w:p>
    <w:p w:rsidR="002D6CF3" w:rsidRDefault="002D6CF3" w:rsidP="002D6CF3">
      <w:pPr>
        <w:numPr>
          <w:ilvl w:val="0"/>
          <w:numId w:val="3"/>
        </w:numPr>
        <w:spacing w:line="480" w:lineRule="auto"/>
      </w:pPr>
      <w:r>
        <w:lastRenderedPageBreak/>
        <w:t xml:space="preserve"> Method of Enhancing Expression of </w:t>
      </w:r>
      <w:proofErr w:type="spellStart"/>
      <w:r>
        <w:t>eEogenous</w:t>
      </w:r>
      <w:proofErr w:type="spellEnd"/>
      <w:r>
        <w:t xml:space="preserve"> Polynucleotide sequences in </w:t>
      </w:r>
      <w:proofErr w:type="gramStart"/>
      <w:r>
        <w:t>plants .</w:t>
      </w:r>
      <w:proofErr w:type="gramEnd"/>
      <w:r>
        <w:t xml:space="preserve"> </w:t>
      </w:r>
      <w:proofErr w:type="spellStart"/>
      <w:r>
        <w:rPr>
          <w:color w:val="000000"/>
        </w:rPr>
        <w:t>Paldi</w:t>
      </w:r>
      <w:proofErr w:type="spellEnd"/>
      <w:r>
        <w:rPr>
          <w:color w:val="000000"/>
        </w:rPr>
        <w:t xml:space="preserve">, </w:t>
      </w:r>
      <w:proofErr w:type="spellStart"/>
      <w:proofErr w:type="gramStart"/>
      <w:r>
        <w:rPr>
          <w:color w:val="000000"/>
        </w:rPr>
        <w:t>N;Huet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H;Govrin</w:t>
      </w:r>
      <w:proofErr w:type="spellEnd"/>
      <w:r>
        <w:rPr>
          <w:color w:val="000000"/>
        </w:rPr>
        <w:t>, Eri, M;</w:t>
      </w:r>
      <w:r>
        <w:t xml:space="preserve"> </w:t>
      </w:r>
      <w:smartTag w:uri="urn:schemas-microsoft-com:office:smarttags" w:element="place">
        <w:smartTag w:uri="urn:schemas-microsoft-com:office:smarttags" w:element="country-region">
          <w:r>
            <w:t>United States</w:t>
          </w:r>
        </w:smartTag>
      </w:smartTag>
      <w:r>
        <w:t xml:space="preserve"> Patent 20060130180. </w:t>
      </w:r>
      <w:r>
        <w:rPr>
          <w:b/>
          <w:bCs/>
        </w:rPr>
        <w:t>2004</w:t>
      </w:r>
    </w:p>
    <w:p w:rsidR="002D6CF3" w:rsidRDefault="002D6CF3" w:rsidP="002D6CF3">
      <w:pPr>
        <w:numPr>
          <w:ilvl w:val="0"/>
          <w:numId w:val="3"/>
        </w:numPr>
        <w:spacing w:line="480" w:lineRule="auto"/>
        <w:rPr>
          <w:b/>
          <w:bCs/>
        </w:rPr>
      </w:pPr>
      <w:r>
        <w:t xml:space="preserve">Method and System for Smart Search Engine and Other Applications. Govrin, </w:t>
      </w:r>
      <w:proofErr w:type="spellStart"/>
      <w:r>
        <w:t>Em</w:t>
      </w:r>
      <w:proofErr w:type="spellEnd"/>
      <w:r>
        <w:t xml:space="preserve">; Govrin O. 1/1; 707/999.007; 707/E17.083; 707/E17.108 </w:t>
      </w:r>
      <w:r>
        <w:rPr>
          <w:b/>
          <w:bCs/>
        </w:rPr>
        <w:t>2003</w:t>
      </w:r>
    </w:p>
    <w:p w:rsidR="002D6CF3" w:rsidRPr="004309BB" w:rsidRDefault="002D6CF3" w:rsidP="002D6CF3">
      <w:pPr>
        <w:pStyle w:val="a"/>
        <w:numPr>
          <w:ilvl w:val="0"/>
          <w:numId w:val="0"/>
        </w:numPr>
        <w:rPr>
          <w:b/>
          <w:bCs/>
          <w:caps/>
          <w:spacing w:val="40"/>
          <w:lang w:val="en-US" w:eastAsia="en-US" w:bidi="he-IL"/>
        </w:rPr>
      </w:pPr>
    </w:p>
    <w:p w:rsidR="00623D69" w:rsidRDefault="00623D69" w:rsidP="002D6CF3">
      <w:pPr>
        <w:rPr>
          <w:rFonts w:hint="cs"/>
        </w:rPr>
      </w:pPr>
    </w:p>
    <w:sectPr w:rsidR="00623D69" w:rsidSect="005C4E5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30C27"/>
    <w:multiLevelType w:val="hybridMultilevel"/>
    <w:tmpl w:val="743229FE"/>
    <w:lvl w:ilvl="0" w:tplc="7AEC1A7E">
      <w:start w:val="1"/>
      <w:numFmt w:val="bullet"/>
      <w:pStyle w:val="a"/>
      <w:lvlText w:val=""/>
      <w:lvlJc w:val="left"/>
      <w:pPr>
        <w:tabs>
          <w:tab w:val="num" w:pos="2659"/>
        </w:tabs>
        <w:ind w:left="2926" w:hanging="374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176FE"/>
    <w:multiLevelType w:val="hybridMultilevel"/>
    <w:tmpl w:val="A2D41F70"/>
    <w:lvl w:ilvl="0" w:tplc="5588DA5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sz w:val="24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7120393"/>
    <w:multiLevelType w:val="hybridMultilevel"/>
    <w:tmpl w:val="E34C71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CF3"/>
    <w:rsid w:val="002D6CF3"/>
    <w:rsid w:val="005C4E58"/>
    <w:rsid w:val="00623D69"/>
    <w:rsid w:val="006524F7"/>
    <w:rsid w:val="00C90D5B"/>
    <w:rsid w:val="00F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9FFE1DE"/>
  <w15:chartTrackingRefBased/>
  <w15:docId w15:val="{B203900C-D9AF-4586-AFDB-DC99018C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2D6CF3"/>
    <w:pPr>
      <w:spacing w:after="0" w:line="240" w:lineRule="auto"/>
    </w:pPr>
    <w:rPr>
      <w:rFonts w:ascii="Arial" w:eastAsia="Calibri" w:hAnsi="Arial" w:cs="Arial"/>
      <w:lang w:bidi="ar-SA"/>
    </w:rPr>
  </w:style>
  <w:style w:type="paragraph" w:styleId="1">
    <w:name w:val="heading 1"/>
    <w:basedOn w:val="a0"/>
    <w:next w:val="a0"/>
    <w:link w:val="10"/>
    <w:uiPriority w:val="99"/>
    <w:qFormat/>
    <w:rsid w:val="002D6CF3"/>
    <w:pPr>
      <w:keepNext/>
      <w:pBdr>
        <w:bottom w:val="single" w:sz="4" w:space="4" w:color="auto"/>
      </w:pBdr>
      <w:tabs>
        <w:tab w:val="left" w:pos="2410"/>
      </w:tabs>
      <w:spacing w:line="220" w:lineRule="atLeast"/>
      <w:ind w:left="2410" w:hanging="2410"/>
      <w:outlineLvl w:val="0"/>
    </w:pPr>
    <w:rPr>
      <w:rFonts w:eastAsia="Times New Roman"/>
      <w:b/>
      <w:bCs/>
      <w:caps/>
      <w:spacing w:val="40"/>
      <w:lang w:val="de-CH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כותרת 1 תו"/>
    <w:basedOn w:val="a1"/>
    <w:link w:val="1"/>
    <w:uiPriority w:val="99"/>
    <w:rsid w:val="002D6CF3"/>
    <w:rPr>
      <w:rFonts w:ascii="Arial" w:eastAsia="Times New Roman" w:hAnsi="Arial" w:cs="Arial"/>
      <w:b/>
      <w:bCs/>
      <w:caps/>
      <w:spacing w:val="40"/>
      <w:lang w:val="de-CH" w:bidi="ar-SA"/>
    </w:rPr>
  </w:style>
  <w:style w:type="paragraph" w:styleId="a">
    <w:name w:val="List Paragraph"/>
    <w:basedOn w:val="a0"/>
    <w:uiPriority w:val="99"/>
    <w:qFormat/>
    <w:rsid w:val="002D6CF3"/>
    <w:pPr>
      <w:numPr>
        <w:numId w:val="1"/>
      </w:numPr>
      <w:tabs>
        <w:tab w:val="left" w:pos="2410"/>
      </w:tabs>
      <w:autoSpaceDE w:val="0"/>
      <w:autoSpaceDN w:val="0"/>
    </w:pPr>
    <w:rPr>
      <w:rFonts w:eastAsia="Times New Roman"/>
      <w:lang w:val="de-CH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שבי גוברין</dc:creator>
  <cp:keywords/>
  <dc:description/>
  <cp:lastModifiedBy>שבי גוברין</cp:lastModifiedBy>
  <cp:revision>1</cp:revision>
  <dcterms:created xsi:type="dcterms:W3CDTF">2018-08-16T15:08:00Z</dcterms:created>
  <dcterms:modified xsi:type="dcterms:W3CDTF">2018-08-16T15:15:00Z</dcterms:modified>
</cp:coreProperties>
</file>